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59" w:rsidRDefault="00AB6E01">
      <w:pPr>
        <w:spacing w:before="64" w:line="276" w:lineRule="auto"/>
        <w:ind w:left="4932" w:right="2084" w:hanging="2279"/>
        <w:rPr>
          <w:b/>
          <w:sz w:val="32"/>
        </w:rPr>
      </w:pPr>
      <w:r>
        <w:rPr>
          <w:b/>
          <w:color w:val="FF0000"/>
          <w:sz w:val="32"/>
        </w:rPr>
        <w:t>Для чего проводится</w:t>
      </w:r>
      <w:r>
        <w:rPr>
          <w:b/>
          <w:color w:val="FF0000"/>
          <w:sz w:val="32"/>
        </w:rPr>
        <w:t xml:space="preserve"> работа по читательской грамотности в 6 классе и что можно узнать по ее результатам?</w:t>
      </w:r>
    </w:p>
    <w:p w:rsidR="00F80959" w:rsidRDefault="00F80959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F80959" w:rsidRDefault="00AB6E01">
      <w:pPr>
        <w:pStyle w:val="a3"/>
        <w:spacing w:before="1" w:line="276" w:lineRule="auto"/>
        <w:ind w:right="120"/>
      </w:pPr>
      <w:r>
        <w:t>Краевая работа по читательской грамотности в 6 классе (КДР</w:t>
      </w:r>
      <w:proofErr w:type="gramStart"/>
      <w:r>
        <w:t>6</w:t>
      </w:r>
      <w:proofErr w:type="gramEnd"/>
      <w:r>
        <w:t>) называется – диагностической. Как известно, любая диагностика проводится с целью увидеть состояние дел на данный момент и спланировать дальнейшие действия, чтобы изменить сложившуюся ситуацию к л</w:t>
      </w:r>
      <w:r>
        <w:t>учшему. Ведь от того, как человек понимает письменные тексты, зависит его успех в физике, химии, математике, истории</w:t>
      </w:r>
      <w:proofErr w:type="gramStart"/>
      <w:r>
        <w:t>… И</w:t>
      </w:r>
      <w:proofErr w:type="gramEnd"/>
      <w:r>
        <w:t xml:space="preserve"> сама жизнь требует, чтобы человек мог разобраться в море текстов – новости, документы, реклама, </w:t>
      </w:r>
      <w:proofErr w:type="spellStart"/>
      <w:r>
        <w:t>блоги</w:t>
      </w:r>
      <w:proofErr w:type="spellEnd"/>
      <w:r>
        <w:t xml:space="preserve"> и</w:t>
      </w:r>
      <w:r>
        <w:rPr>
          <w:spacing w:val="5"/>
        </w:rPr>
        <w:t xml:space="preserve"> </w:t>
      </w:r>
      <w:r>
        <w:t>т.д.</w:t>
      </w:r>
    </w:p>
    <w:p w:rsidR="00F80959" w:rsidRDefault="00AB6E01">
      <w:pPr>
        <w:pStyle w:val="a3"/>
        <w:spacing w:line="276" w:lineRule="auto"/>
        <w:ind w:left="6404" w:right="117" w:firstLine="708"/>
      </w:pPr>
      <w:r>
        <w:rPr>
          <w:noProof/>
          <w:lang w:bidi="ar-SA"/>
        </w:rPr>
        <w:drawing>
          <wp:anchor distT="0" distB="0" distL="0" distR="0" simplePos="0" relativeHeight="251625472" behindDoc="1" locked="0" layoutInCell="1" allowOverlap="1">
            <wp:simplePos x="0" y="0"/>
            <wp:positionH relativeFrom="page">
              <wp:posOffset>853439</wp:posOffset>
            </wp:positionH>
            <wp:positionV relativeFrom="paragraph">
              <wp:posOffset>13882</wp:posOffset>
            </wp:positionV>
            <wp:extent cx="3746500" cy="2091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Диагностическая работа для</w:t>
      </w:r>
      <w:r>
        <w:t xml:space="preserve"> шестиклассников состоит из четырех текстов по  разным  предметам  (математика,   русский   язык,   история   и   биология).  По каждому из этих блоков предлагаются задания четырех типов. Первый тип – задания, в которых требуется просто найти в тексте каку</w:t>
      </w:r>
      <w:r>
        <w:t>ю-либо информацию. Второй – задания, где нужно сопоставить факты, объяснить причины, сделать какой-то вывод. В заданиях третьего типа требуется применить то новое, что ученик узнал из текста, в другой ситуации. Четвертый тип – задания, в которых надо оцени</w:t>
      </w:r>
      <w:r>
        <w:t>ть содержание и форму текста с точки зрения целей авторов; критически отнестись к представленной в тексте информации; увидеть противоречия, обосновать собственную точку</w:t>
      </w:r>
      <w:r>
        <w:rPr>
          <w:spacing w:val="-4"/>
        </w:rPr>
        <w:t xml:space="preserve"> </w:t>
      </w:r>
      <w:r>
        <w:t>зрения.</w:t>
      </w:r>
    </w:p>
    <w:p w:rsidR="00F80959" w:rsidRDefault="00AB6E01">
      <w:pPr>
        <w:pStyle w:val="a3"/>
        <w:spacing w:line="276" w:lineRule="auto"/>
        <w:ind w:right="126" w:firstLine="6999"/>
      </w:pPr>
      <w:r>
        <w:t xml:space="preserve">Получив результаты вашего ребенка (они направляются в каждую школу), вы можете </w:t>
      </w:r>
      <w:r>
        <w:t>узнать, как он справляется с заданиями каждого типа, насколько успешно он читает тексты по разным предметам и какой уровень читательской грамотности демонстрирует в целом.</w:t>
      </w:r>
    </w:p>
    <w:p w:rsidR="00F80959" w:rsidRDefault="00AB6E01" w:rsidP="00AB6E01">
      <w:pPr>
        <w:pStyle w:val="a3"/>
        <w:spacing w:line="276" w:lineRule="auto"/>
        <w:ind w:right="118"/>
      </w:pPr>
      <w:r>
        <w:t>Базовый уровень присваивает</w:t>
      </w:r>
      <w:r>
        <w:t>ся, если ученик выполнил не менее трети заданий работы (10</w:t>
      </w:r>
      <w:r>
        <w:t xml:space="preserve"> и более заданий из 28), но при этом не набирает</w:t>
      </w:r>
      <w:r>
        <w:t xml:space="preserve"> 65% от максимального балла за выполнение всей работы. Если  ученик выполняет</w:t>
      </w:r>
      <w:r>
        <w:t xml:space="preserve"> 10 и более заданий и при этом набирает не менее 65% </w:t>
      </w:r>
      <w:r>
        <w:t>от максимального балла, ему присваивает</w:t>
      </w:r>
      <w:r>
        <w:t xml:space="preserve">ся повышенный уровень. </w:t>
      </w:r>
    </w:p>
    <w:sectPr w:rsidR="00F80959" w:rsidSect="00F80959">
      <w:type w:val="continuous"/>
      <w:pgSz w:w="16840" w:h="11910" w:orient="landscape"/>
      <w:pgMar w:top="92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959"/>
    <w:rsid w:val="00AB6E01"/>
    <w:rsid w:val="00F8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9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959"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80959"/>
  </w:style>
  <w:style w:type="paragraph" w:customStyle="1" w:styleId="TableParagraph">
    <w:name w:val="Table Paragraph"/>
    <w:basedOn w:val="a"/>
    <w:uiPriority w:val="1"/>
    <w:qFormat/>
    <w:rsid w:val="00F809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</dc:creator>
  <cp:lastModifiedBy>1</cp:lastModifiedBy>
  <cp:revision>2</cp:revision>
  <dcterms:created xsi:type="dcterms:W3CDTF">2020-12-21T09:22:00Z</dcterms:created>
  <dcterms:modified xsi:type="dcterms:W3CDTF">2020-12-21T09:25:00Z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