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4" w:rsidRDefault="00955954" w:rsidP="00955954">
      <w:pPr>
        <w:pStyle w:val="Style5"/>
        <w:widowControl/>
        <w:spacing w:line="240" w:lineRule="exact"/>
        <w:ind w:left="295" w:firstLine="943"/>
        <w:rPr>
          <w:sz w:val="28"/>
          <w:szCs w:val="28"/>
        </w:rPr>
      </w:pPr>
    </w:p>
    <w:tbl>
      <w:tblPr>
        <w:tblStyle w:val="a5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404"/>
        <w:gridCol w:w="4467"/>
      </w:tblGrid>
      <w:tr w:rsidR="00955954" w:rsidTr="005D1FED">
        <w:tc>
          <w:tcPr>
            <w:tcW w:w="4834" w:type="dxa"/>
          </w:tcPr>
          <w:p w:rsidR="00955954" w:rsidRDefault="00955954" w:rsidP="005D1FED">
            <w:pPr>
              <w:pStyle w:val="Style5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55954" w:rsidRDefault="00955954" w:rsidP="005D1FED">
            <w:pPr>
              <w:pStyle w:val="Style5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55954" w:rsidRPr="002432BC" w:rsidRDefault="00955954" w:rsidP="005D1FED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2432BC">
              <w:rPr>
                <w:sz w:val="28"/>
                <w:szCs w:val="28"/>
              </w:rPr>
              <w:t>УТВЕРЖДАЮ</w:t>
            </w:r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432BC">
              <w:rPr>
                <w:sz w:val="28"/>
                <w:szCs w:val="28"/>
              </w:rPr>
              <w:t>Руководитель управления образования Администрации Иланского района</w:t>
            </w:r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432BC">
              <w:rPr>
                <w:sz w:val="28"/>
                <w:szCs w:val="28"/>
              </w:rPr>
              <w:t>_________________Н.И.Туровец</w:t>
            </w:r>
            <w:proofErr w:type="spellEnd"/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432BC">
              <w:rPr>
                <w:sz w:val="28"/>
                <w:szCs w:val="28"/>
              </w:rPr>
              <w:t xml:space="preserve">«__14___» </w:t>
            </w:r>
            <w:proofErr w:type="spellStart"/>
            <w:r w:rsidRPr="002432BC">
              <w:rPr>
                <w:sz w:val="28"/>
                <w:szCs w:val="28"/>
              </w:rPr>
              <w:t>__ноября</w:t>
            </w:r>
            <w:proofErr w:type="spellEnd"/>
            <w:r w:rsidRPr="002432BC">
              <w:rPr>
                <w:sz w:val="28"/>
                <w:szCs w:val="28"/>
              </w:rPr>
              <w:t xml:space="preserve">__ 2014 года   </w:t>
            </w:r>
          </w:p>
          <w:p w:rsidR="00955954" w:rsidRPr="002432BC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432BC">
              <w:rPr>
                <w:sz w:val="28"/>
                <w:szCs w:val="28"/>
              </w:rPr>
              <w:t xml:space="preserve">Приказ управления образования </w:t>
            </w:r>
          </w:p>
          <w:p w:rsidR="00955954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432BC">
              <w:rPr>
                <w:sz w:val="28"/>
                <w:szCs w:val="28"/>
              </w:rPr>
              <w:t>№22</w:t>
            </w:r>
            <w:r>
              <w:rPr>
                <w:sz w:val="28"/>
                <w:szCs w:val="28"/>
              </w:rPr>
              <w:t>0</w:t>
            </w:r>
            <w:r w:rsidRPr="002432BC">
              <w:rPr>
                <w:sz w:val="28"/>
                <w:szCs w:val="28"/>
              </w:rPr>
              <w:t xml:space="preserve">-од от 14.11.2014   </w:t>
            </w:r>
          </w:p>
          <w:p w:rsidR="00955954" w:rsidRDefault="00955954" w:rsidP="005D1FED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55954" w:rsidRDefault="00955954" w:rsidP="0095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</w:t>
      </w:r>
      <w:r w:rsid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ГРУППЕ</w:t>
      </w: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</w:t>
      </w:r>
      <w:r w:rsid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ЕДУПРЕЖДЕНИЮ КОРРУПЦИОННЫХ ПРОЯВЛЕНИЙ </w:t>
      </w: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УПРАВЛЕНИИ ОБРАЗОВАНИЯ АДМИНИСТРАЦИИ</w:t>
      </w: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ИЛАНСКОГО </w:t>
      </w: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DD05A0" w:rsidRDefault="00DD05A0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по предупреждению 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проявлений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образования Администрации 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по тексту –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является коллегиальным органом, созданным в целях выявления условий, способствующих проявлению коррупции в сфере деятельности </w:t>
      </w:r>
      <w:r w:rsidR="0052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образования,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образования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влияния на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прав и законных интересов граждан и организаций от угроз, связанных с коррупцией в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обладает правами юридического лица.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правовыми актами Российской Федерации, Законами Красноярского края, правовыми актами Губернатора Красноярского края, органов государственной власти Красноярского края, Уставом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правовыми актами органов местного самоуправления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настоящим Положением.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Функции </w:t>
      </w:r>
      <w:r w:rsid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Анализ сфер деятельности органов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образовательных организаций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сфер деятельности с повышенным риском коррупции.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Анализ факторов, создающих условия, для возможных коррупционных проявлений в сферах деятельности </w:t>
      </w:r>
      <w:r w:rsid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Иланского района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повышенным риском коррупции, а также для прогноза схем коррупционных действий.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Сбор и анализ информации о признаках и фактах коррупционной деятельности </w:t>
      </w:r>
      <w:r w:rsidR="00F6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Иланского района, управлении образования.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Осуществление экспертизы жалоб и обращений граждан с точки зрения наличия сведений о фактах коррупции и проверки наличия фактов, указанных в обращениях.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Состав </w:t>
      </w:r>
      <w:r w:rsidR="00F6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состав </w:t>
      </w:r>
      <w:r w:rsidR="00F6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председатель, секретарь и члены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Состав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и изменяется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управления образования.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Полномочия </w:t>
      </w:r>
      <w:r w:rsidR="00D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DD05A0" w:rsidRDefault="00DD05A0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Рабочая группа имеет право:</w:t>
      </w:r>
    </w:p>
    <w:p w:rsidR="00DD05A0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в установленном порядке от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информацию по вопросам, находящимся в ее компетенции;</w:t>
      </w:r>
    </w:p>
    <w:p w:rsidR="00DD05A0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образовательных организаций</w:t>
      </w:r>
      <w:r w:rsidR="0052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работников управления образования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подготавливать и вносить в установленном порядке предложения по совершенствованию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по вопросам противодействия коррупции.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деятельности </w:t>
      </w:r>
      <w:r w:rsidR="00D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 форме заседаний.</w:t>
      </w:r>
    </w:p>
    <w:p w:rsidR="0061027E" w:rsidRPr="00CA0716" w:rsidRDefault="00DD05A0" w:rsidP="00DD05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61027E"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ведет председатель или заместитель председателя.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</w:t>
      </w:r>
      <w:r w:rsidR="0061027E"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правомочна принимать решения, если на заседании присутствует не менее двух третей ее членов.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Решения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заседаний, а при необходимости – в виде </w:t>
      </w:r>
      <w:proofErr w:type="gramStart"/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  руководителя управления образования А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Информация о деятельности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всех членов и других заинтересованных лиц.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Финансовые и материально-техническое обеспечение деятельности </w:t>
      </w:r>
      <w:r w:rsidR="00DD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группы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Члены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свою деятельность на безвозмездной основе.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Обеспечение деятельности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ее секретарь.</w:t>
      </w:r>
    </w:p>
    <w:p w:rsidR="0061027E" w:rsidRPr="00CA0716" w:rsidRDefault="0061027E" w:rsidP="00CA07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Материально-техническое обеспечение деятельности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DD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Администрации Иланского </w:t>
      </w:r>
      <w:r w:rsidRPr="00C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E4986" w:rsidRPr="00CA0716" w:rsidRDefault="00525672" w:rsidP="00CA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4986" w:rsidRPr="00CA0716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61027E"/>
    <w:rsid w:val="00151876"/>
    <w:rsid w:val="002C3964"/>
    <w:rsid w:val="0033763D"/>
    <w:rsid w:val="003A752F"/>
    <w:rsid w:val="0048207E"/>
    <w:rsid w:val="004B2967"/>
    <w:rsid w:val="00525672"/>
    <w:rsid w:val="0061027E"/>
    <w:rsid w:val="006E4291"/>
    <w:rsid w:val="006E5B07"/>
    <w:rsid w:val="007B0216"/>
    <w:rsid w:val="00955954"/>
    <w:rsid w:val="009C5CF5"/>
    <w:rsid w:val="00CA0716"/>
    <w:rsid w:val="00D345F6"/>
    <w:rsid w:val="00DD05A0"/>
    <w:rsid w:val="00E11243"/>
    <w:rsid w:val="00F67092"/>
    <w:rsid w:val="00F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16"/>
  </w:style>
  <w:style w:type="paragraph" w:styleId="1">
    <w:name w:val="heading 1"/>
    <w:basedOn w:val="a"/>
    <w:link w:val="10"/>
    <w:uiPriority w:val="9"/>
    <w:qFormat/>
    <w:rsid w:val="0061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27E"/>
    <w:rPr>
      <w:color w:val="0000FF"/>
      <w:u w:val="single"/>
    </w:rPr>
  </w:style>
  <w:style w:type="paragraph" w:customStyle="1" w:styleId="Style5">
    <w:name w:val="Style5"/>
    <w:basedOn w:val="a"/>
    <w:uiPriority w:val="99"/>
    <w:rsid w:val="00955954"/>
    <w:pPr>
      <w:widowControl w:val="0"/>
      <w:autoSpaceDE w:val="0"/>
      <w:autoSpaceDN w:val="0"/>
      <w:adjustRightInd w:val="0"/>
      <w:spacing w:after="0" w:line="274" w:lineRule="exact"/>
      <w:ind w:firstLine="14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54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2014-11-26T09:09:00Z</dcterms:created>
  <dcterms:modified xsi:type="dcterms:W3CDTF">2014-12-05T09:02:00Z</dcterms:modified>
</cp:coreProperties>
</file>