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56" w:rsidRDefault="008F2056" w:rsidP="008F2056">
      <w:pPr>
        <w:pStyle w:val="ParagraphStyle"/>
        <w:spacing w:before="240" w:after="1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Календарно-тематическое планирование коррекционно-развивающих занятий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(1 класс) </w:t>
      </w:r>
    </w:p>
    <w:tbl>
      <w:tblPr>
        <w:tblW w:w="14534" w:type="dxa"/>
        <w:tblCellSpacing w:w="0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8"/>
        <w:gridCol w:w="2565"/>
        <w:gridCol w:w="72"/>
        <w:gridCol w:w="784"/>
        <w:gridCol w:w="50"/>
        <w:gridCol w:w="668"/>
        <w:gridCol w:w="45"/>
        <w:gridCol w:w="3429"/>
        <w:gridCol w:w="56"/>
        <w:gridCol w:w="3448"/>
        <w:gridCol w:w="82"/>
        <w:gridCol w:w="2697"/>
      </w:tblGrid>
      <w:tr w:rsidR="008F2056" w:rsidTr="008F2056">
        <w:trPr>
          <w:tblCellSpacing w:w="0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Методики и задания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Оборудование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связи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145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I. Вводное занятие (2 часа)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Давайте познакомимся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«Знакомство», «Мяч»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Мяч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Выявление уровня знаний детей о себе, ближайшем окружении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Диагностическое занятие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Диагностика мотивации, памяти.  Игра «Что изменилось?»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Бланки с диагностическим материалом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Выявление уровня готовности к школьному обучению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145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II. Развитие восприятия и осязания (29 часов)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мире запахов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«Угадай-ка», «Волшебный мешочек»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Кусочки душистого мыла, духи, кофе, чай, цветы. Зеркала. Набор пиктограмм. Аппликация «Ромашка»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речи. Ручной труд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Осязание.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Одинаковое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 ощупь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«Пылесос и пылинки». Игра «Найди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Образцы различных на ощупь материалов. Аппликация «Домик»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речи. Ручной труд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Осязание. Тёплое или холодное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посуду».</w:t>
            </w:r>
          </w:p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Лепка «Завтрак для куклы»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Ёмкости с тёплой и холодной водой. Наборы игрушечной посуды. Пластилин, дощечки для лепки, салфетки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речи. Ручной труд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Осязание.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Мокрое или сухое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«Лягушки», «Купание куклы». Рисование «Кружка для чая»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Ёмкости с тёплой водой. Мыло. Верёвки для просушки. Прищепки. Кукольная одежда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грамоте.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Восприятие качеств величины. Сопоставление двух предметов по высоте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«Карлики – великаны», «Высокий – низкий»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Картинки с изображением высоких и низких предметов. Набор столбиков из цветного картона, различных по высоте. Буквы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Математика. Обучение грамоте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Сопоставление двух предметов по длине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«Кто быстрей», «Длинный – короткий»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Две ленты разной длины и разного цвета. Картинки с изображением предметов, разных по длине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Обучение грамоте.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Сопоставление двух предметов по ширине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– узкий»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Картинки с изображением предметов, разных по ширине. Полоски из цветного картона разной ширины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Обучение грамоте.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Ручной труд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Сопоставление двух предметов по толщине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«Что толще?», «Кошки-мышки»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книги – толстая, тонкая. Картинки с изображением толстых и тонких предметов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Восприятие формы. Форма предметов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«Контрастные фигуры».</w:t>
            </w:r>
          </w:p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«Почтовый ящик»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Рамки-вкладыши. Логический куб. Картинки с изображением предметов, разных по форме. Материалы для изготовления аппликации «Цыплёнок»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Математика. Ручной труд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Круг. Его свойства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«Найди круг»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Изображение Колобка. Картинки  с изображением предметов, похожих на круг. Наборы геометрических фигур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Квадрат. Его свойства 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Игры «Найди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похожее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», «Кто быстрее»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Наборы геометрических фигур. Счётные палочки. Картинки с изображением предметов, похожих на квадрат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Прямоугольник. Его свойства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«Волшебный мешочек»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Наборы геометрических фигур. Счётные палочки. Картинки с изображением предметов, похожих на квадрат, круг, прямоугольник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Треугольник. Его свойства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«Конверты», «Найди треугольник»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Наборы геометрических фигур. Счётные палочки. Картинки с изображением предметов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Восприятие цвета.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мире цвета 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«Радуга», «Я найду цвета везде»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рисунка: чёрно-белый и цветной. Рисунки с изображением различных предметов. Цветные карандаши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грамоте. 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Развитие речи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Различение и выделение основных цветов (красный, жёлтый, зелёный, синий, чёрный) 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«Слушай хлопки».</w:t>
            </w:r>
          </w:p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«Сделаем матрёшкам бусы».</w:t>
            </w:r>
          </w:p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Аппликация «Наклеим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матрёшкам бусы»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Силуэты матрёшек. Цветные кружочки. Карандаши. Наборы счётных палочек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Ручной труд. Развитие речи. Обучение грамоте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Восприятие пространства. Пространственное ориентирование в схеме собственного тела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«Покажи правую (левую) руку, ногу...»</w:t>
            </w:r>
          </w:p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на внимание «Положи карандаш»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ихотворения «Стоял ученик у развилки дорог 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Силуэты мальчика, девочки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грамоте. 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Ориентирование в пространстве. </w:t>
            </w:r>
            <w:r>
              <w:rPr>
                <w:rFonts w:ascii="Times New Roman" w:hAnsi="Times New Roman" w:cs="Times New Roman"/>
                <w:lang w:val="ru-RU"/>
              </w:rPr>
              <w:br/>
              <w:t>Справа – слева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«Четвёртый лишний», «Что изменилось?»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Изображение берёзы, птиц, облака, зайца, медведя, солнца. Карточки. Карандаши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Обучение грамоте.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Ориентировка в пространстве. Пространственные отношения: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, на, под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Игры «На,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под», «Отгадай загадку»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Карточки с изображением овощей, животных, дерева, яблок, грибочков. </w:t>
            </w:r>
          </w:p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Ручной труд. Обучение грамоте.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Ориентирование в пространстве. </w:t>
            </w:r>
            <w:r>
              <w:rPr>
                <w:rFonts w:ascii="Times New Roman" w:hAnsi="Times New Roman" w:cs="Times New Roman"/>
                <w:lang w:val="ru-RU"/>
              </w:rPr>
              <w:br/>
              <w:t>Вверху – внизу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«Калейдоскоп», «Путешествие», «Овощи – фрукты», «Чего не стало?»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Геометрические фигуры. Изображения вагончиков, фруктов, овощей. Карточки-задания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Развитие речи. Обучение грамоте.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Ориентирование в пространстве.</w:t>
            </w:r>
            <w:r>
              <w:rPr>
                <w:rFonts w:ascii="Times New Roman" w:hAnsi="Times New Roman" w:cs="Times New Roman"/>
                <w:lang w:val="ru-RU"/>
              </w:rPr>
              <w:br/>
              <w:t>Внутри – снаружи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«Пятый лишний», «Наведём порядок», «Найди своё место», «Счёт пальцами»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Наборы геометрических фигур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Ручной труд</w:t>
            </w:r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Ориентирование в пространстве.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Впереди, сзади, между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«Что изменилось?», «Геометрическое лото»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Атрибуты к сказке «Репка». Карточки-задания. Карандаши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Ориентация во времени. Утро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«Верно – неверно»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Иллюстрации «Утро». Карточки с изображением бус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Ориентация во времени. День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«Построй дорожку», «Верно – неверно»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Картинки с изображением «Режима дня». Счётные палочки. Наборы геометрических фигур. Карточки-задания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blPrEx>
          <w:tblCellSpacing w:w="-8" w:type="dxa"/>
        </w:tblPrEx>
        <w:trPr>
          <w:tblCellSpacing w:w="-8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Ориентация во времени. Вечер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«Домик для муравья», «Верно – неверно»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Логический куб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</w:tbl>
    <w:p w:rsidR="008F2056" w:rsidRDefault="008F2056" w:rsidP="008F2056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</w:p>
    <w:tbl>
      <w:tblPr>
        <w:tblW w:w="14534" w:type="dxa"/>
        <w:tblCellSpacing w:w="-8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6"/>
        <w:gridCol w:w="2548"/>
        <w:gridCol w:w="17"/>
        <w:gridCol w:w="833"/>
        <w:gridCol w:w="23"/>
        <w:gridCol w:w="690"/>
        <w:gridCol w:w="28"/>
        <w:gridCol w:w="3478"/>
        <w:gridCol w:w="52"/>
        <w:gridCol w:w="3454"/>
        <w:gridCol w:w="76"/>
        <w:gridCol w:w="2699"/>
      </w:tblGrid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Ориентация во времени. Ночь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«Верно – неверно»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Карточки-задания, символы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Понятия: вчера, сегодня, завтра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«Верно – неверно»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речи. Математика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во времени. Времена года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«Назови время года»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Картинки с изображением времён года.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мире звуков. Слушаем звуки речи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Игры «Тихо – громко», </w:t>
            </w:r>
          </w:p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«Найди игрушку». </w:t>
            </w:r>
          </w:p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Рисование «Листочки деревьев»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Запись различных имитаций звуков. Карандаши. Карточки-задания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словесных поручений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«Учись слушать и выполнять», «Послушай звуки», «Назови и проверь постукиванием»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Стопка тетрадей. Лазерная указка. Деревянные палочки. Карточки-задания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Музыка.</w:t>
            </w:r>
          </w:p>
        </w:tc>
      </w:tr>
      <w:tr w:rsidR="008F2056" w:rsidTr="008F2056">
        <w:trPr>
          <w:tblCellSpacing w:w="-8" w:type="dxa"/>
        </w:trPr>
        <w:tc>
          <w:tcPr>
            <w:tcW w:w="145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III. Развитие внимания (8 часов)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объёма внимания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«Кто точнее нарисует»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Таблицы с нарисованными геометрическими фигурами. Карандаш. Листы бумаги. Карточк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задания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Математика. Обучение грамоте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Внимание (сосредоточенность)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Игровые упражнения: «Слушай звуки улицы», «Угадай, кто говорит»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Запись звуков. Карточки-задания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Музыка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концентрации внимания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«Перепутанные линии», «Штриховка»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Цветные карандаши. Трафареты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Обучение грамоте. Математика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на поиски ходов в простых лабиринтах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«Пройди лабиринт»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 с лабиринтами. Карандаши. Ластики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грамоте. 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«Графический диктант» с выявлением закономерностей (по зрительному образцу)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«Нарисуй недостающий предмет», «Графический диктант»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Цветные и простые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Математика. Обучение грамоте.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простых узоров по образцу. Мозаика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«Составь узор»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Мозаика. Карточки-задания.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Ручной труд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произвольного внимания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Игровые упражнения: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«Выполни команду», «Какого цвета»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Разноцветные изображения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цветов, овощей, фруктов. Карточки-задания. Цветные полоски.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ИЗО.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Математика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Тренировка внимания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Игровые упражнения: «Расставь правильно», «Дорисуй», «Построй карету»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Карточки-задания. Карандаши 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Обучение грамоте. Математика</w:t>
            </w:r>
          </w:p>
        </w:tc>
      </w:tr>
      <w:tr w:rsidR="008F2056" w:rsidTr="008F2056">
        <w:trPr>
          <w:tblCellSpacing w:w="-8" w:type="dxa"/>
        </w:trPr>
        <w:tc>
          <w:tcPr>
            <w:tcW w:w="145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IV.  Развитие памяти (7 часов)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Секреты нашей памяти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«Узнай фигуру», «Опиши предмет».</w:t>
            </w:r>
          </w:p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«Снежный ком»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Игрушка, овощ, фрукт для описания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Память (непосредственная, вербальная)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«Магнитофон», «Переверни рисунок», «Что? Где?»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Математика. Развитие речи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Слуховая память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«Послушай и повтори», «Слушай и выполняй», «Штриховка»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грамоте.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Математика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Тренировка слуховой памяти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«Прослушай и повтори», «Слушай и выполняй», «Штриховка».</w:t>
            </w:r>
          </w:p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«Телеграфисты», «Куда указывает стрелка», «Подбери картинки»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Деревянные палочки. Картинки для группировки. Плакат с разнонаправленными стрелками. Карточки-задания.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Математика. Обучение грамоте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Зрительная память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«Найди одинаковые», «Где ошибся Буратино», «Перепутанные линии»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Картинки для группировки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Обучение грамоте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Запоминание свой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едметов. Найди отличия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«Цветная сказка», «Штриховка», «Запомни точно»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Картинки с изображением предметов.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грамоте. 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Память двигательная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«Телеграфисты», «Нарисуй по памяти», «Выполни правильно»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Плакат с изображением геометрических фигур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Математика. Обучение грамоте. Ручной труд</w:t>
            </w:r>
          </w:p>
        </w:tc>
      </w:tr>
      <w:tr w:rsidR="008F2056" w:rsidTr="008F2056">
        <w:trPr>
          <w:tblCellSpacing w:w="-8" w:type="dxa"/>
        </w:trPr>
        <w:tc>
          <w:tcPr>
            <w:tcW w:w="145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V.  Развитие аналитико-синтетической деятельности (12 часов)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наглядно-действенного мышления. Описание различных свойств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окружающих предметов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«Опиши предмет», «Сложи предмет», «Штриховка»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Схемы для составления описания. Карандаши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Мышление (анализ)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«Раскрась правильно», «Назови детали», «Назови элементы букв»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Предметы, расчленённые на части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Ручной труд. Обучение грамоте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образца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«Назови фигуры», «Путаница»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Карточки-задания. Карандаши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грамоте. 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Практическое расчленение объекта на составные элементы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«Кто наблюдательнее», «Построй фигуру»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 задания. Карандаши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грамоте. 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Мышление (гибкость). Способы применения предмета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«Дорисуй», «Штриховка»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предметов. Карточки-задания. Карандаши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Ручной труд. Обучение грамоте. 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Мышление (синтез)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«Найди слоги», «Говори правильно», «Всё ли ты увидел»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Таблица со слогами и словами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Обучение грамоте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Мышление (сравнение)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«Найди одинаковые и отличающиеся», «Запомни картинки»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Картинки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Мышление (сравнение). Зрительное восприятие формы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Упражнения: «Найди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», «Назови предмет», «Молния и речка»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Сравнение предметов по заданному признаку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«Сравни предметы», «Образец и правило», «Загадочные контуры»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Картинки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Выделение общего признака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«Что общего», «Отгадай слова»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Парные картинки. Счётные палочки. Наборы букв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Ручной труд. Обучение грамоте</w:t>
            </w:r>
          </w:p>
        </w:tc>
      </w:tr>
      <w:tr w:rsidR="008F2056" w:rsidTr="008F2056">
        <w:trPr>
          <w:tblCellSpacing w:w="-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Поиск закономерностей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«Продолжи ряд», «Подумай и нарисуй», «Штриховка»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Картинки с изображением лисы, зайца.  Карандаши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грамоте. Математика.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</w:tbl>
    <w:p w:rsidR="008F2056" w:rsidRDefault="008F2056" w:rsidP="008F2056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</w:p>
    <w:tbl>
      <w:tblPr>
        <w:tblW w:w="14534" w:type="dxa"/>
        <w:tblCellSpacing w:w="-8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2"/>
        <w:gridCol w:w="2549"/>
        <w:gridCol w:w="850"/>
        <w:gridCol w:w="713"/>
        <w:gridCol w:w="3507"/>
        <w:gridCol w:w="3507"/>
        <w:gridCol w:w="2776"/>
      </w:tblGrid>
      <w:tr w:rsidR="008F2056" w:rsidTr="008F2056">
        <w:trPr>
          <w:tblCellSpacing w:w="-8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количества фигур, которые можно сделать из нескольких элементов (сколько флажков можно сделать из трёх разноцветных полосок)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«Как сделать?», «Найди лишнее»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Цветные карандаши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8F2056" w:rsidTr="008F2056">
        <w:trPr>
          <w:tblCellSpacing w:w="-8" w:type="dxa"/>
        </w:trPr>
        <w:tc>
          <w:tcPr>
            <w:tcW w:w="14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VI.  Развитие личностно-мотивационной сферы (6 часов)</w:t>
            </w:r>
          </w:p>
        </w:tc>
      </w:tr>
      <w:tr w:rsidR="008F2056" w:rsidTr="008F2056">
        <w:trPr>
          <w:tblCellSpacing w:w="-8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Умеем ли мы общаться?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«Как можно общаться»,</w:t>
            </w:r>
          </w:p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игра-тренинг «Пойми меня»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 с нарисованными ситуациями общения. Тетради. Ручки. Карандаши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8F2056" w:rsidTr="008F2056">
        <w:trPr>
          <w:tblCellSpacing w:w="-8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подружились «Хочу» и «Надо»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«Хочу – Надо»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Сказка «Как подружились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очу и надо». Тетради. Ручки. Карандаши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8F2056" w:rsidTr="008F2056">
        <w:trPr>
          <w:tblCellSpacing w:w="-8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Смешной и грустный человек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«Найди отличия», «Что изменилось», «Узнай меня», «Шифровка»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Ручки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арандаши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8F2056" w:rsidTr="008F2056">
        <w:trPr>
          <w:tblCellSpacing w:w="-8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понятием «радость»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«Солнечный зайчик», «Доброе животное»; этюд «Встреча с другом»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Пиктограмма «радость». Картинки с изображением весёлых людей. Бумага. Карандаши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8F2056" w:rsidTr="008F2056">
        <w:trPr>
          <w:tblCellSpacing w:w="-8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понятием «страх»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«Солнечный зайчик», «Доброе животное»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Пиктограмма «страх». Свечка в подсвечнике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8F2056" w:rsidTr="008F2056">
        <w:trPr>
          <w:tblCellSpacing w:w="-8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понятием «злость»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«Доброе животное»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Колокольчик. Пиктограмма «злость»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8F2056" w:rsidTr="008F2056">
        <w:trPr>
          <w:tblCellSpacing w:w="-8" w:type="dxa"/>
        </w:trPr>
        <w:tc>
          <w:tcPr>
            <w:tcW w:w="14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VII.  Итоговое занятие (2 часа)</w:t>
            </w:r>
          </w:p>
        </w:tc>
      </w:tr>
      <w:tr w:rsidR="008F2056" w:rsidTr="008F2056">
        <w:trPr>
          <w:tblCellSpacing w:w="-8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пройденного</w:t>
            </w:r>
            <w:proofErr w:type="gram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Игра-путешествие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обучение грамоте,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развитие речи</w:t>
            </w:r>
          </w:p>
        </w:tc>
      </w:tr>
      <w:tr w:rsidR="008F2056" w:rsidTr="008F2056">
        <w:trPr>
          <w:tblCellSpacing w:w="-8" w:type="dxa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Комплексное занятие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Карандаши. Ручки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056" w:rsidRDefault="008F205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обучение грамоте,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</w:tbl>
    <w:p w:rsidR="008F2056" w:rsidRDefault="008F2056" w:rsidP="008F2056">
      <w:pPr>
        <w:pStyle w:val="ParagraphStyle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866489" w:rsidRDefault="00866489"/>
    <w:sectPr w:rsidR="00866489" w:rsidSect="008F2056">
      <w:pgSz w:w="15840" w:h="12240" w:orient="landscape"/>
      <w:pgMar w:top="568" w:right="1134" w:bottom="142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056"/>
    <w:rsid w:val="000732FC"/>
    <w:rsid w:val="003C03EE"/>
    <w:rsid w:val="005971EC"/>
    <w:rsid w:val="00866489"/>
    <w:rsid w:val="008F2056"/>
    <w:rsid w:val="00936B9E"/>
    <w:rsid w:val="00DE05C2"/>
    <w:rsid w:val="00E02C77"/>
    <w:rsid w:val="00E13180"/>
    <w:rsid w:val="00E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20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8F205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1868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2017-08-06T14:01:00Z</dcterms:created>
  <dcterms:modified xsi:type="dcterms:W3CDTF">2017-08-06T14:07:00Z</dcterms:modified>
</cp:coreProperties>
</file>